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AEB0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3EC2CE93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A826F" w14:textId="77777777" w:rsidR="007B6691" w:rsidRDefault="007B6691"/>
    <w:p w14:paraId="3EBAB6C3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1C0239E6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1C73E4FA" w14:textId="77777777" w:rsidR="007B6691" w:rsidRDefault="007B6691" w:rsidP="007B6691">
      <w:pPr>
        <w:jc w:val="center"/>
        <w:rPr>
          <w:b/>
        </w:rPr>
      </w:pPr>
    </w:p>
    <w:p w14:paraId="25241C0B" w14:textId="77777777" w:rsidR="007B6691" w:rsidRDefault="00B7282C" w:rsidP="007B6691">
      <w:pPr>
        <w:pStyle w:val="Heading2"/>
        <w:rPr>
          <w:rFonts w:ascii="Cambria" w:hAnsi="Cambria"/>
          <w:sz w:val="28"/>
          <w:szCs w:val="28"/>
        </w:rPr>
      </w:pPr>
      <w:r w:rsidRPr="00DF1010">
        <w:rPr>
          <w:rFonts w:ascii="Cambria" w:hAnsi="Cambria"/>
          <w:sz w:val="28"/>
          <w:szCs w:val="28"/>
        </w:rPr>
        <w:t>Procedure</w:t>
      </w:r>
      <w:r w:rsidR="007B6691" w:rsidRPr="00DF1010">
        <w:rPr>
          <w:rFonts w:ascii="Cambria" w:hAnsi="Cambria"/>
          <w:sz w:val="28"/>
          <w:szCs w:val="28"/>
        </w:rPr>
        <w:t xml:space="preserve"> </w:t>
      </w:r>
      <w:r w:rsidR="00F17F88" w:rsidRPr="00DF1010">
        <w:rPr>
          <w:rFonts w:ascii="Cambria" w:hAnsi="Cambria"/>
          <w:sz w:val="28"/>
          <w:szCs w:val="28"/>
        </w:rPr>
        <w:t>#</w:t>
      </w:r>
      <w:r w:rsidR="00DF1010">
        <w:rPr>
          <w:rFonts w:ascii="Cambria" w:hAnsi="Cambria"/>
          <w:sz w:val="28"/>
          <w:szCs w:val="28"/>
        </w:rPr>
        <w:t>1007</w:t>
      </w:r>
      <w:r w:rsidR="00945CC9" w:rsidRPr="00DF1010">
        <w:rPr>
          <w:rFonts w:ascii="Cambria" w:hAnsi="Cambria"/>
          <w:sz w:val="28"/>
          <w:szCs w:val="28"/>
        </w:rPr>
        <w:t xml:space="preserve">:  </w:t>
      </w:r>
      <w:r w:rsidR="00DF1010">
        <w:rPr>
          <w:rFonts w:ascii="Cambria" w:hAnsi="Cambria"/>
          <w:sz w:val="28"/>
          <w:szCs w:val="28"/>
        </w:rPr>
        <w:t>Reporting Suspicious IT Activity</w:t>
      </w:r>
    </w:p>
    <w:p w14:paraId="7554A7F0" w14:textId="780B4676" w:rsidR="00DF1010" w:rsidRPr="00DF1010" w:rsidRDefault="00DF1010" w:rsidP="000E2308">
      <w:pPr>
        <w:spacing w:before="120" w:after="120" w:line="240" w:lineRule="auto"/>
        <w:rPr>
          <w:rFonts w:ascii="Calibri" w:eastAsia="Calibri" w:hAnsi="Calibri" w:cs="Times New Roman"/>
        </w:rPr>
      </w:pPr>
      <w:r w:rsidRPr="00DF1010">
        <w:rPr>
          <w:rFonts w:ascii="Calibri" w:eastAsia="Calibri" w:hAnsi="Calibri" w:cs="Times New Roman"/>
        </w:rPr>
        <w:t xml:space="preserve">The Vice President of </w:t>
      </w:r>
      <w:r w:rsidR="00D419DD">
        <w:rPr>
          <w:rFonts w:ascii="Calibri" w:eastAsia="Calibri" w:hAnsi="Calibri" w:cs="Times New Roman"/>
        </w:rPr>
        <w:t>Operations/</w:t>
      </w:r>
      <w:r w:rsidRPr="00DF1010">
        <w:rPr>
          <w:rFonts w:ascii="Calibri" w:eastAsia="Calibri" w:hAnsi="Calibri" w:cs="Times New Roman"/>
        </w:rPr>
        <w:t>Chief Information Officer (CIO) is charged with the oversight of this policy and procedure, and for supervising implementation of these procedures, consistent with College policy.</w:t>
      </w:r>
    </w:p>
    <w:p w14:paraId="4BBB8923" w14:textId="77777777" w:rsidR="00DF1010" w:rsidRPr="00DF1010" w:rsidRDefault="00DF1010" w:rsidP="00DF1010">
      <w:pPr>
        <w:keepNext/>
        <w:keepLines/>
        <w:spacing w:before="40" w:after="0" w:line="259" w:lineRule="auto"/>
        <w:outlineLvl w:val="1"/>
        <w:rPr>
          <w:rFonts w:asciiTheme="majorHAnsi" w:eastAsia="Times New Roman" w:hAnsiTheme="majorHAnsi" w:cs="Times New Roman"/>
          <w:color w:val="2E74B5"/>
          <w:sz w:val="26"/>
          <w:szCs w:val="26"/>
        </w:rPr>
      </w:pPr>
      <w:r w:rsidRPr="00DF1010">
        <w:rPr>
          <w:rFonts w:asciiTheme="majorHAnsi" w:eastAsia="Times New Roman" w:hAnsiTheme="majorHAnsi" w:cs="Times New Roman"/>
          <w:color w:val="2E74B5"/>
          <w:sz w:val="26"/>
          <w:szCs w:val="26"/>
        </w:rPr>
        <w:t>Step 1</w:t>
      </w:r>
    </w:p>
    <w:p w14:paraId="7488F3BB" w14:textId="77777777" w:rsidR="00DF1010" w:rsidRPr="00DF1010" w:rsidRDefault="00DF1010" w:rsidP="000E2308">
      <w:pPr>
        <w:spacing w:before="120" w:after="120" w:line="240" w:lineRule="auto"/>
        <w:rPr>
          <w:rFonts w:ascii="Calibri" w:eastAsia="Calibri" w:hAnsi="Calibri" w:cs="Times New Roman"/>
        </w:rPr>
      </w:pPr>
      <w:r w:rsidRPr="00DF1010">
        <w:rPr>
          <w:rFonts w:ascii="Calibri" w:eastAsia="Calibri" w:hAnsi="Calibri" w:cs="Times New Roman"/>
        </w:rPr>
        <w:t xml:space="preserve">If an employee encounters suspicious activity, as defined in the policy, that employee shall </w:t>
      </w:r>
      <w:r w:rsidRPr="00DF1010">
        <w:rPr>
          <w:rFonts w:ascii="Calibri" w:eastAsia="Calibri" w:hAnsi="Calibri" w:cs="Times New Roman"/>
          <w:i/>
          <w:iCs/>
        </w:rPr>
        <w:t>not</w:t>
      </w:r>
      <w:r w:rsidRPr="00DF1010">
        <w:rPr>
          <w:rFonts w:ascii="Calibri" w:eastAsia="Calibri" w:hAnsi="Calibri" w:cs="Times New Roman"/>
        </w:rPr>
        <w:t xml:space="preserve"> attempt to mitigate said activity. </w:t>
      </w:r>
    </w:p>
    <w:p w14:paraId="44FB3BFA" w14:textId="77777777" w:rsidR="00DF1010" w:rsidRPr="00DF1010" w:rsidRDefault="00DF1010" w:rsidP="00DF1010">
      <w:pPr>
        <w:keepNext/>
        <w:keepLines/>
        <w:spacing w:before="40" w:after="0" w:line="259" w:lineRule="auto"/>
        <w:outlineLvl w:val="1"/>
        <w:rPr>
          <w:rFonts w:asciiTheme="majorHAnsi" w:eastAsia="Times New Roman" w:hAnsiTheme="majorHAnsi" w:cs="Times New Roman"/>
          <w:color w:val="2E74B5"/>
          <w:sz w:val="26"/>
          <w:szCs w:val="26"/>
        </w:rPr>
      </w:pPr>
      <w:r w:rsidRPr="00DF1010">
        <w:rPr>
          <w:rFonts w:asciiTheme="majorHAnsi" w:eastAsia="Times New Roman" w:hAnsiTheme="majorHAnsi" w:cs="Times New Roman"/>
          <w:color w:val="2E74B5"/>
          <w:sz w:val="26"/>
          <w:szCs w:val="26"/>
        </w:rPr>
        <w:t>Step 2</w:t>
      </w:r>
    </w:p>
    <w:p w14:paraId="7538C726" w14:textId="77777777" w:rsidR="00DF1010" w:rsidRPr="00DF1010" w:rsidRDefault="00DF1010" w:rsidP="000E2308">
      <w:pPr>
        <w:spacing w:before="120" w:after="120" w:line="240" w:lineRule="auto"/>
        <w:rPr>
          <w:rFonts w:ascii="Calibri" w:eastAsia="Calibri" w:hAnsi="Calibri" w:cs="Times New Roman"/>
        </w:rPr>
      </w:pPr>
      <w:r w:rsidRPr="00DF1010">
        <w:rPr>
          <w:rFonts w:ascii="Calibri" w:eastAsia="Calibri" w:hAnsi="Calibri" w:cs="Times New Roman"/>
        </w:rPr>
        <w:t xml:space="preserve">The employee shall contact the IT Helpdesk without delay to report the matter. </w:t>
      </w:r>
      <w:r w:rsidR="000E2308">
        <w:rPr>
          <w:rFonts w:ascii="Calibri" w:eastAsia="Calibri" w:hAnsi="Calibri" w:cs="Times New Roman"/>
        </w:rPr>
        <w:t xml:space="preserve"> </w:t>
      </w:r>
      <w:r w:rsidRPr="00DF1010">
        <w:rPr>
          <w:rFonts w:ascii="Calibri" w:eastAsia="Calibri" w:hAnsi="Calibri" w:cs="Times New Roman"/>
        </w:rPr>
        <w:t xml:space="preserve">The employee is encouraged, but not required, to forward any evidence, such as the suspicious email in question.  </w:t>
      </w:r>
    </w:p>
    <w:p w14:paraId="1E3CFB23" w14:textId="77777777" w:rsidR="00DF1010" w:rsidRPr="00DF1010" w:rsidRDefault="00DF1010" w:rsidP="00DF1010">
      <w:pPr>
        <w:keepNext/>
        <w:keepLines/>
        <w:spacing w:before="40" w:after="0" w:line="259" w:lineRule="auto"/>
        <w:outlineLvl w:val="1"/>
        <w:rPr>
          <w:rFonts w:asciiTheme="majorHAnsi" w:eastAsia="Times New Roman" w:hAnsiTheme="majorHAnsi" w:cs="Times New Roman"/>
          <w:color w:val="2E74B5"/>
          <w:sz w:val="26"/>
          <w:szCs w:val="26"/>
        </w:rPr>
      </w:pPr>
      <w:r w:rsidRPr="00DF1010">
        <w:rPr>
          <w:rFonts w:asciiTheme="majorHAnsi" w:eastAsia="Times New Roman" w:hAnsiTheme="majorHAnsi" w:cs="Times New Roman"/>
          <w:color w:val="2E74B5"/>
          <w:sz w:val="26"/>
          <w:szCs w:val="26"/>
        </w:rPr>
        <w:t>Step 3</w:t>
      </w:r>
    </w:p>
    <w:p w14:paraId="247B2AC9" w14:textId="77777777" w:rsidR="00DF1010" w:rsidRPr="00DF1010" w:rsidRDefault="00DF1010" w:rsidP="000E2308">
      <w:pPr>
        <w:spacing w:before="120" w:after="120" w:line="240" w:lineRule="auto"/>
        <w:rPr>
          <w:rFonts w:ascii="Calibri" w:eastAsia="Calibri" w:hAnsi="Calibri" w:cs="Times New Roman"/>
        </w:rPr>
      </w:pPr>
      <w:r w:rsidRPr="00DF1010">
        <w:rPr>
          <w:rFonts w:ascii="Calibri" w:eastAsia="Calibri" w:hAnsi="Calibri" w:cs="Times New Roman"/>
        </w:rPr>
        <w:t xml:space="preserve">Information Technology will investigate the matter upon receiving notification that an employee has reported suspicious activity. </w:t>
      </w:r>
      <w:r w:rsidR="000E2308">
        <w:rPr>
          <w:rFonts w:ascii="Calibri" w:eastAsia="Calibri" w:hAnsi="Calibri" w:cs="Times New Roman"/>
        </w:rPr>
        <w:t xml:space="preserve"> </w:t>
      </w:r>
      <w:r w:rsidRPr="00DF1010">
        <w:rPr>
          <w:rFonts w:ascii="Calibri" w:eastAsia="Calibri" w:hAnsi="Calibri" w:cs="Times New Roman"/>
        </w:rPr>
        <w:t>In so doing, IT reserves the right to limit or restrict access to College technology.</w:t>
      </w:r>
      <w:r w:rsidR="000E2308">
        <w:rPr>
          <w:rFonts w:ascii="Calibri" w:eastAsia="Calibri" w:hAnsi="Calibri" w:cs="Times New Roman"/>
        </w:rPr>
        <w:t xml:space="preserve"> </w:t>
      </w:r>
      <w:r w:rsidRPr="00DF1010">
        <w:rPr>
          <w:rFonts w:ascii="Calibri" w:eastAsia="Calibri" w:hAnsi="Calibri" w:cs="Times New Roman"/>
        </w:rPr>
        <w:t xml:space="preserve"> Additionally, IT reserves the right to inspect, copy, remove, or otherwise alter any data, file, or system resource that might have been undermined.</w:t>
      </w:r>
    </w:p>
    <w:p w14:paraId="242515EC" w14:textId="77777777" w:rsidR="00DF1010" w:rsidRPr="00DF1010" w:rsidRDefault="00DF1010" w:rsidP="00DF1010">
      <w:pPr>
        <w:keepNext/>
        <w:keepLines/>
        <w:spacing w:before="40" w:after="0" w:line="259" w:lineRule="auto"/>
        <w:outlineLvl w:val="1"/>
        <w:rPr>
          <w:rFonts w:asciiTheme="majorHAnsi" w:eastAsia="Times New Roman" w:hAnsiTheme="majorHAnsi" w:cs="Times New Roman"/>
          <w:color w:val="2E74B5"/>
          <w:sz w:val="26"/>
          <w:szCs w:val="26"/>
        </w:rPr>
      </w:pPr>
      <w:r w:rsidRPr="00DF1010">
        <w:rPr>
          <w:rFonts w:asciiTheme="majorHAnsi" w:eastAsia="Times New Roman" w:hAnsiTheme="majorHAnsi" w:cs="Times New Roman"/>
          <w:color w:val="2E74B5"/>
          <w:sz w:val="26"/>
          <w:szCs w:val="26"/>
        </w:rPr>
        <w:t>Step 4</w:t>
      </w:r>
    </w:p>
    <w:p w14:paraId="3DC6BB5A" w14:textId="77777777" w:rsidR="00DF1010" w:rsidRPr="00DF1010" w:rsidRDefault="00DF1010" w:rsidP="000E2308">
      <w:pPr>
        <w:spacing w:before="120" w:after="120" w:line="240" w:lineRule="auto"/>
        <w:rPr>
          <w:rFonts w:ascii="Calibri" w:eastAsia="Calibri" w:hAnsi="Calibri" w:cs="Times New Roman"/>
        </w:rPr>
      </w:pPr>
      <w:r w:rsidRPr="00DF1010">
        <w:rPr>
          <w:rFonts w:ascii="Calibri" w:eastAsia="Calibri" w:hAnsi="Calibri" w:cs="Times New Roman"/>
        </w:rPr>
        <w:t xml:space="preserve">If the situation warrants, the College may require the employee to maintain a level of confidentiality surrounding the matter. </w:t>
      </w:r>
      <w:r w:rsidR="000E2308">
        <w:rPr>
          <w:rFonts w:ascii="Calibri" w:eastAsia="Calibri" w:hAnsi="Calibri" w:cs="Times New Roman"/>
        </w:rPr>
        <w:t xml:space="preserve"> </w:t>
      </w:r>
      <w:r w:rsidRPr="00DF1010">
        <w:rPr>
          <w:rFonts w:ascii="Calibri" w:eastAsia="Calibri" w:hAnsi="Calibri" w:cs="Times New Roman"/>
        </w:rPr>
        <w:t xml:space="preserve">If the suspicious activity is indicative of an attack, Information Technology will document the incident and the response, and such documentation shall be made public upon request. </w:t>
      </w:r>
    </w:p>
    <w:p w14:paraId="0C0E4384" w14:textId="77777777" w:rsidR="00DF1010" w:rsidRPr="00DF1010" w:rsidRDefault="00DF1010" w:rsidP="000E2308">
      <w:pPr>
        <w:spacing w:before="120" w:after="120" w:line="240" w:lineRule="auto"/>
        <w:rPr>
          <w:rFonts w:ascii="Calibri" w:eastAsia="Calibri" w:hAnsi="Calibri" w:cs="Times New Roman"/>
        </w:rPr>
      </w:pPr>
      <w:r w:rsidRPr="00DF1010">
        <w:rPr>
          <w:rFonts w:ascii="Calibri" w:eastAsia="Calibri" w:hAnsi="Calibri" w:cs="Times New Roman"/>
        </w:rPr>
        <w:t xml:space="preserve">As this procedure is consistent with Policy 1007: </w:t>
      </w:r>
      <w:r w:rsidR="000E2308">
        <w:rPr>
          <w:rFonts w:ascii="Calibri" w:eastAsia="Calibri" w:hAnsi="Calibri" w:cs="Times New Roman"/>
        </w:rPr>
        <w:t xml:space="preserve"> </w:t>
      </w:r>
      <w:r w:rsidRPr="00DF1010">
        <w:rPr>
          <w:rFonts w:ascii="Calibri" w:eastAsia="Calibri" w:hAnsi="Calibri" w:cs="Times New Roman"/>
        </w:rPr>
        <w:t>Reporting Suspicious IT Activity, no employee will be personally penalized or rebuked for reporting suspicious activity.</w:t>
      </w:r>
    </w:p>
    <w:p w14:paraId="1A40CDF0" w14:textId="77777777" w:rsidR="00DF1010" w:rsidRPr="00DF1010" w:rsidRDefault="00DF1010" w:rsidP="00DF1010">
      <w:pPr>
        <w:spacing w:before="120" w:after="120" w:line="240" w:lineRule="auto"/>
        <w:rPr>
          <w:rFonts w:ascii="Calibri" w:eastAsia="Calibri" w:hAnsi="Calibri" w:cs="Times New Roman"/>
        </w:rPr>
      </w:pPr>
      <w:r w:rsidRPr="00350A97">
        <w:rPr>
          <w:rFonts w:asciiTheme="majorHAnsi" w:eastAsia="Times New Roman" w:hAnsiTheme="majorHAnsi" w:cs="Times New Roman"/>
          <w:color w:val="2E74B5"/>
          <w:sz w:val="32"/>
          <w:szCs w:val="32"/>
        </w:rPr>
        <w:t>References:</w:t>
      </w:r>
      <w:r w:rsidRPr="00DF1010">
        <w:rPr>
          <w:rFonts w:ascii="Calibri" w:eastAsia="Calibri" w:hAnsi="Calibri" w:cs="Times New Roman"/>
        </w:rPr>
        <w:t xml:space="preserve">  See Policy 1007: Reporting Suspicious IT Activity</w:t>
      </w:r>
    </w:p>
    <w:p w14:paraId="43291F64" w14:textId="51724E83" w:rsidR="00DF1010" w:rsidRDefault="00DF1010" w:rsidP="00DF1010">
      <w:pPr>
        <w:spacing w:before="120" w:after="120" w:line="240" w:lineRule="auto"/>
        <w:rPr>
          <w:rFonts w:ascii="Calibri" w:eastAsia="Calibri" w:hAnsi="Calibri" w:cs="Times New Roman"/>
        </w:rPr>
      </w:pPr>
      <w:r w:rsidRPr="00350A97">
        <w:rPr>
          <w:rFonts w:ascii="Cambria" w:eastAsia="Times New Roman" w:hAnsi="Cambria" w:cs="Times New Roman"/>
          <w:color w:val="2E74B5"/>
          <w:sz w:val="32"/>
          <w:szCs w:val="32"/>
        </w:rPr>
        <w:t>Owner:</w:t>
      </w:r>
      <w:r w:rsidRPr="00DF1010">
        <w:rPr>
          <w:rFonts w:ascii="Calibri" w:eastAsia="Calibri" w:hAnsi="Calibri" w:cs="Times New Roman"/>
        </w:rPr>
        <w:t xml:space="preserve">  </w:t>
      </w:r>
      <w:r w:rsidR="00D419DD">
        <w:rPr>
          <w:rFonts w:ascii="Calibri" w:eastAsia="Calibri" w:hAnsi="Calibri" w:cs="Times New Roman"/>
        </w:rPr>
        <w:t>Vice President of Operations/CIO</w:t>
      </w:r>
    </w:p>
    <w:p w14:paraId="1BA629CE" w14:textId="77777777" w:rsidR="00350A97" w:rsidRPr="00DF1010" w:rsidRDefault="00350A97" w:rsidP="00DF1010">
      <w:pPr>
        <w:spacing w:before="120" w:after="12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Updated:  August 12, 2019</w:t>
      </w:r>
    </w:p>
    <w:sectPr w:rsidR="00350A97" w:rsidRPr="00DF101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E35F" w14:textId="77777777" w:rsidR="0021319C" w:rsidRDefault="0021319C" w:rsidP="0021319C">
      <w:pPr>
        <w:spacing w:after="0" w:line="240" w:lineRule="auto"/>
      </w:pPr>
      <w:r>
        <w:separator/>
      </w:r>
    </w:p>
  </w:endnote>
  <w:endnote w:type="continuationSeparator" w:id="0">
    <w:p w14:paraId="639587A8" w14:textId="77777777" w:rsidR="0021319C" w:rsidRDefault="0021319C" w:rsidP="0021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6967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3F777" w14:textId="5C197BD1" w:rsidR="0021319C" w:rsidRDefault="002131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A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96C2A" w14:textId="77777777" w:rsidR="0021319C" w:rsidRDefault="00213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78297" w14:textId="77777777" w:rsidR="0021319C" w:rsidRDefault="0021319C" w:rsidP="0021319C">
      <w:pPr>
        <w:spacing w:after="0" w:line="240" w:lineRule="auto"/>
      </w:pPr>
      <w:r>
        <w:separator/>
      </w:r>
    </w:p>
  </w:footnote>
  <w:footnote w:type="continuationSeparator" w:id="0">
    <w:p w14:paraId="7A29B418" w14:textId="77777777" w:rsidR="0021319C" w:rsidRDefault="0021319C" w:rsidP="0021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1460E"/>
    <w:multiLevelType w:val="hybridMultilevel"/>
    <w:tmpl w:val="8824700C"/>
    <w:lvl w:ilvl="0" w:tplc="856C0A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302F"/>
    <w:multiLevelType w:val="hybridMultilevel"/>
    <w:tmpl w:val="61CC2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123141">
    <w:abstractNumId w:val="1"/>
  </w:num>
  <w:num w:numId="2" w16cid:durableId="166870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36E9A"/>
    <w:rsid w:val="00092613"/>
    <w:rsid w:val="000E2308"/>
    <w:rsid w:val="00106091"/>
    <w:rsid w:val="00154323"/>
    <w:rsid w:val="00186E5B"/>
    <w:rsid w:val="0021319C"/>
    <w:rsid w:val="00281B4B"/>
    <w:rsid w:val="00350A97"/>
    <w:rsid w:val="003F0DA5"/>
    <w:rsid w:val="0042475A"/>
    <w:rsid w:val="00425B99"/>
    <w:rsid w:val="004313D0"/>
    <w:rsid w:val="004B658E"/>
    <w:rsid w:val="005050FC"/>
    <w:rsid w:val="005114D1"/>
    <w:rsid w:val="00517D1C"/>
    <w:rsid w:val="00586DBE"/>
    <w:rsid w:val="005D7308"/>
    <w:rsid w:val="006F1627"/>
    <w:rsid w:val="007B6691"/>
    <w:rsid w:val="00816AD9"/>
    <w:rsid w:val="0088733B"/>
    <w:rsid w:val="00913515"/>
    <w:rsid w:val="00921485"/>
    <w:rsid w:val="00945CC9"/>
    <w:rsid w:val="00982365"/>
    <w:rsid w:val="009C7432"/>
    <w:rsid w:val="00B25332"/>
    <w:rsid w:val="00B7282C"/>
    <w:rsid w:val="00C300AF"/>
    <w:rsid w:val="00D36D59"/>
    <w:rsid w:val="00D419DD"/>
    <w:rsid w:val="00D44332"/>
    <w:rsid w:val="00DD553E"/>
    <w:rsid w:val="00DF1010"/>
    <w:rsid w:val="00E31573"/>
    <w:rsid w:val="00E52999"/>
    <w:rsid w:val="00E835A6"/>
    <w:rsid w:val="00F17F88"/>
    <w:rsid w:val="00F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6D56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1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9C"/>
  </w:style>
  <w:style w:type="paragraph" w:styleId="Footer">
    <w:name w:val="footer"/>
    <w:basedOn w:val="Normal"/>
    <w:link w:val="FooterChar"/>
    <w:uiPriority w:val="99"/>
    <w:unhideWhenUsed/>
    <w:rsid w:val="00213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9C"/>
  </w:style>
  <w:style w:type="character" w:styleId="Hyperlink">
    <w:name w:val="Hyperlink"/>
    <w:basedOn w:val="DefaultParagraphFont"/>
    <w:uiPriority w:val="99"/>
    <w:unhideWhenUsed/>
    <w:rsid w:val="002131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1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873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1140</Policy_x0020_Topic>
    <Related_x0020_Forms xmlns="35a135f3-0890-48fe-9b8a-01319c4a237d"/>
    <_dlc_DocId xmlns="bebb4801-54de-4360-b8be-17d68ad98198">5XFVYUFMDQTF-1824054229-876</_dlc_DocId>
    <_dlc_DocIdUrl xmlns="bebb4801-54de-4360-b8be-17d68ad98198">
      <Url>https://policies.abtech.edu/_layouts/15/DocIdRedir.aspx?ID=5XFVYUFMDQTF-1824054229-876</Url>
      <Description>5XFVYUFMDQTF-1824054229-876</Description>
    </_dlc_DocIdUrl>
    <_dlc_DocIdPersistId xmlns="bebb4801-54de-4360-b8be-17d68ad98198">false</_dlc_DocIdPersistId>
  </documentManagement>
</p:properties>
</file>

<file path=customXml/itemProps1.xml><?xml version="1.0" encoding="utf-8"?>
<ds:datastoreItem xmlns:ds="http://schemas.openxmlformats.org/officeDocument/2006/customXml" ds:itemID="{484F3473-FCB0-478B-B792-CE8160C78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80A5A-EFA1-41B6-A8BD-79C51ED8F0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D48900-6B66-4929-9C03-DCD6752EC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B2DCA-ED86-4079-918D-1574EF4C1CA7}">
  <ds:schemaRefs>
    <ds:schemaRef ds:uri="http://schemas.openxmlformats.org/package/2006/metadata/core-properties"/>
    <ds:schemaRef ds:uri="http://purl.org/dc/dcmitype/"/>
    <ds:schemaRef ds:uri="bebb4801-54de-4360-b8be-17d68ad98198"/>
    <ds:schemaRef ds:uri="http://schemas.microsoft.com/office/2006/documentManagement/types"/>
    <ds:schemaRef ds:uri="35a135f3-0890-48fe-9b8a-01319c4a237d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Animals on Campus Procedure</vt:lpstr>
    </vt:vector>
  </TitlesOfParts>
  <Company>A-B Tech Community College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Suspicious IT Activity </dc:title>
  <dc:subject/>
  <dc:creator>Carolyn H Rice</dc:creator>
  <cp:keywords/>
  <dc:description/>
  <cp:lastModifiedBy>Carolyn H. Rice</cp:lastModifiedBy>
  <cp:revision>7</cp:revision>
  <dcterms:created xsi:type="dcterms:W3CDTF">2019-08-02T18:05:00Z</dcterms:created>
  <dcterms:modified xsi:type="dcterms:W3CDTF">2025-02-28T16:50:00Z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b288dbaf-9f38-465a-b831-249e64af62d7</vt:lpwstr>
  </property>
  <property fmtid="{D5CDD505-2E9C-101B-9397-08002B2CF9AE}" pid="4" name="Order">
    <vt:r8>87600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